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b/>
          <w:color w:val="000000"/>
          <w:u w:val="single"/>
        </w:rPr>
        <w:t>Directions:</w:t>
      </w:r>
      <w:r>
        <w:rPr>
          <w:rFonts w:ascii="Times New Roman" w:eastAsia="Times New Roman" w:hAnsi="Times New Roman" w:cs="Times New Roman"/>
          <w:color w:val="000000"/>
        </w:rPr>
        <w:t xml:space="preserve"> When we last analyzed Langston Hughes’ poetry, we used the </w:t>
      </w:r>
      <w:proofErr w:type="spellStart"/>
      <w:r w:rsidRPr="00EB2FDC">
        <w:rPr>
          <w:rFonts w:ascii="Times New Roman" w:eastAsia="Times New Roman" w:hAnsi="Times New Roman" w:cs="Times New Roman"/>
          <w:b/>
          <w:color w:val="000000"/>
        </w:rPr>
        <w:t>SOAPStone</w:t>
      </w:r>
      <w:proofErr w:type="spellEnd"/>
      <w:r w:rsidRPr="00EB2FD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method of analysis. Today, we are going to use a different lens called </w:t>
      </w:r>
      <w:r w:rsidRPr="00EB2FDC">
        <w:rPr>
          <w:rFonts w:ascii="Times New Roman" w:eastAsia="Times New Roman" w:hAnsi="Times New Roman" w:cs="Times New Roman"/>
          <w:b/>
          <w:color w:val="000000"/>
        </w:rPr>
        <w:t>TPCASTT.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Poem #1--</w:t>
      </w:r>
      <w:r w:rsidRPr="00EB2FDC">
        <w:rPr>
          <w:rFonts w:ascii="Times New Roman" w:eastAsia="Times New Roman" w:hAnsi="Times New Roman" w:cs="Times New Roman"/>
          <w:b/>
          <w:color w:val="000000"/>
        </w:rPr>
        <w:t>“The N</w:t>
      </w:r>
      <w:bookmarkStart w:id="0" w:name="_GoBack"/>
      <w:bookmarkEnd w:id="0"/>
      <w:r w:rsidRPr="00EB2FDC">
        <w:rPr>
          <w:rFonts w:ascii="Times New Roman" w:eastAsia="Times New Roman" w:hAnsi="Times New Roman" w:cs="Times New Roman"/>
          <w:b/>
          <w:color w:val="000000"/>
        </w:rPr>
        <w:t>egro Speaks of Rivers”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B2FDC">
        <w:rPr>
          <w:rFonts w:ascii="Times New Roman" w:eastAsia="Times New Roman" w:hAnsi="Times New Roman" w:cs="Times New Roman"/>
          <w:color w:val="000000"/>
        </w:rPr>
        <w:t>I’ve known rivers: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I’ve known rivers ancient as the world and older than the</w:t>
      </w:r>
    </w:p>
    <w:p w:rsid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gramStart"/>
      <w:r w:rsidRPr="00EB2FDC">
        <w:rPr>
          <w:rFonts w:ascii="Times New Roman" w:eastAsia="Times New Roman" w:hAnsi="Times New Roman" w:cs="Times New Roman"/>
          <w:color w:val="000000"/>
        </w:rPr>
        <w:t>flow</w:t>
      </w:r>
      <w:proofErr w:type="gramEnd"/>
      <w:r w:rsidRPr="00EB2FDC">
        <w:rPr>
          <w:rFonts w:ascii="Times New Roman" w:eastAsia="Times New Roman" w:hAnsi="Times New Roman" w:cs="Times New Roman"/>
          <w:color w:val="000000"/>
        </w:rPr>
        <w:t xml:space="preserve"> of human blood in human veins.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My soul has grown deep like the rivers.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I bathed in the Euphrates when dawns were young.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I built my hut near the Congo and it lulled me to sleep.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I looked upon the Nile and raised the pyramids above it.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 xml:space="preserve">I heard the singing of the Mississippi when Abe Lincoln 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gramStart"/>
      <w:r w:rsidRPr="00EB2FDC">
        <w:rPr>
          <w:rFonts w:ascii="Times New Roman" w:eastAsia="Times New Roman" w:hAnsi="Times New Roman" w:cs="Times New Roman"/>
          <w:color w:val="000000"/>
        </w:rPr>
        <w:t>went</w:t>
      </w:r>
      <w:proofErr w:type="gramEnd"/>
      <w:r w:rsidRPr="00EB2FDC">
        <w:rPr>
          <w:rFonts w:ascii="Times New Roman" w:eastAsia="Times New Roman" w:hAnsi="Times New Roman" w:cs="Times New Roman"/>
          <w:color w:val="000000"/>
        </w:rPr>
        <w:t xml:space="preserve"> down to New Orleans, and I’ve seen its muddy </w:t>
      </w:r>
    </w:p>
    <w:p w:rsid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 xml:space="preserve">     </w:t>
      </w:r>
      <w:proofErr w:type="gramStart"/>
      <w:r w:rsidRPr="00EB2FDC">
        <w:rPr>
          <w:rFonts w:ascii="Times New Roman" w:eastAsia="Times New Roman" w:hAnsi="Times New Roman" w:cs="Times New Roman"/>
          <w:color w:val="000000"/>
        </w:rPr>
        <w:t>bosom</w:t>
      </w:r>
      <w:proofErr w:type="gramEnd"/>
      <w:r w:rsidRPr="00EB2FDC">
        <w:rPr>
          <w:rFonts w:ascii="Times New Roman" w:eastAsia="Times New Roman" w:hAnsi="Times New Roman" w:cs="Times New Roman"/>
          <w:color w:val="000000"/>
        </w:rPr>
        <w:t xml:space="preserve"> turn all golden in the sunset.</w:t>
      </w: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I’ve known rivers:</w:t>
      </w:r>
    </w:p>
    <w:p w:rsid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Ancient, dusky rivers.</w:t>
      </w:r>
    </w:p>
    <w:p w:rsid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EB2FDC">
        <w:rPr>
          <w:rFonts w:ascii="Times New Roman" w:eastAsia="Times New Roman" w:hAnsi="Times New Roman" w:cs="Times New Roman"/>
          <w:color w:val="000000"/>
        </w:rPr>
        <w:t>My soul has grown deep like the rivers.</w:t>
      </w:r>
    </w:p>
    <w:p w:rsid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color w:val="000000"/>
        </w:rPr>
      </w:pPr>
    </w:p>
    <w:p w:rsidR="00EB2FDC" w:rsidRPr="00EB2FDC" w:rsidRDefault="00EB2FDC" w:rsidP="00EB2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2FDC">
        <w:rPr>
          <w:rFonts w:ascii="Times New Roman" w:eastAsia="Times New Roman" w:hAnsi="Times New Roman" w:cs="Times New Roman"/>
          <w:b/>
          <w:color w:val="000000"/>
        </w:rPr>
        <w:t>Poem #2—</w:t>
      </w:r>
      <w:r>
        <w:rPr>
          <w:rFonts w:ascii="Times New Roman" w:eastAsia="Times New Roman" w:hAnsi="Times New Roman" w:cs="Times New Roman"/>
          <w:b/>
          <w:color w:val="000000"/>
        </w:rPr>
        <w:t>“</w:t>
      </w:r>
      <w:r w:rsidRPr="00EB2FDC">
        <w:rPr>
          <w:rFonts w:ascii="Times New Roman" w:eastAsia="Times New Roman" w:hAnsi="Times New Roman" w:cs="Times New Roman"/>
          <w:b/>
          <w:color w:val="000000"/>
        </w:rPr>
        <w:t>Harlem</w:t>
      </w:r>
      <w:r>
        <w:rPr>
          <w:rFonts w:ascii="Times New Roman" w:eastAsia="Times New Roman" w:hAnsi="Times New Roman" w:cs="Times New Roman"/>
          <w:b/>
          <w:color w:val="000000"/>
        </w:rPr>
        <w:t>”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What happens to a dream deferred?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 xml:space="preserve">      Does it dry </w:t>
      </w:r>
      <w:proofErr w:type="gramStart"/>
      <w:r w:rsidRPr="00EB2FDC">
        <w:rPr>
          <w:rFonts w:ascii="adobe-garamond-pro" w:eastAsia="Times New Roman" w:hAnsi="adobe-garamond-pro" w:cs="Times New Roman"/>
          <w:color w:val="000000"/>
        </w:rPr>
        <w:t>up</w:t>
      </w:r>
      <w:proofErr w:type="gramEnd"/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</w:t>
      </w:r>
      <w:proofErr w:type="gramStart"/>
      <w:r w:rsidRPr="00EB2FDC">
        <w:rPr>
          <w:rFonts w:ascii="adobe-garamond-pro" w:eastAsia="Times New Roman" w:hAnsi="adobe-garamond-pro" w:cs="Times New Roman"/>
          <w:color w:val="000000"/>
        </w:rPr>
        <w:t>like</w:t>
      </w:r>
      <w:proofErr w:type="gramEnd"/>
      <w:r w:rsidRPr="00EB2FDC">
        <w:rPr>
          <w:rFonts w:ascii="adobe-garamond-pro" w:eastAsia="Times New Roman" w:hAnsi="adobe-garamond-pro" w:cs="Times New Roman"/>
          <w:color w:val="000000"/>
        </w:rPr>
        <w:t xml:space="preserve"> a raisin in the sun?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Or fester like a sore—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And then run?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Does it stink like rotten meat?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Or crust and sugar over—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</w:t>
      </w:r>
      <w:proofErr w:type="gramStart"/>
      <w:r w:rsidRPr="00EB2FDC">
        <w:rPr>
          <w:rFonts w:ascii="adobe-garamond-pro" w:eastAsia="Times New Roman" w:hAnsi="adobe-garamond-pro" w:cs="Times New Roman"/>
          <w:color w:val="000000"/>
        </w:rPr>
        <w:t>like</w:t>
      </w:r>
      <w:proofErr w:type="gramEnd"/>
      <w:r w:rsidRPr="00EB2FDC">
        <w:rPr>
          <w:rFonts w:ascii="adobe-garamond-pro" w:eastAsia="Times New Roman" w:hAnsi="adobe-garamond-pro" w:cs="Times New Roman"/>
          <w:color w:val="000000"/>
        </w:rPr>
        <w:t xml:space="preserve"> a syrupy sweet?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Maybe it just sags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EB2FDC">
        <w:rPr>
          <w:rFonts w:ascii="adobe-garamond-pro" w:eastAsia="Times New Roman" w:hAnsi="adobe-garamond-pro" w:cs="Times New Roman"/>
          <w:color w:val="000000"/>
        </w:rPr>
        <w:t>      </w:t>
      </w:r>
      <w:proofErr w:type="gramStart"/>
      <w:r w:rsidRPr="00EB2FDC">
        <w:rPr>
          <w:rFonts w:ascii="adobe-garamond-pro" w:eastAsia="Times New Roman" w:hAnsi="adobe-garamond-pro" w:cs="Times New Roman"/>
          <w:color w:val="000000"/>
        </w:rPr>
        <w:t>like</w:t>
      </w:r>
      <w:proofErr w:type="gramEnd"/>
      <w:r w:rsidRPr="00EB2FDC">
        <w:rPr>
          <w:rFonts w:ascii="adobe-garamond-pro" w:eastAsia="Times New Roman" w:hAnsi="adobe-garamond-pro" w:cs="Times New Roman"/>
          <w:color w:val="000000"/>
        </w:rPr>
        <w:t xml:space="preserve"> a heavy load.</w:t>
      </w:r>
    </w:p>
    <w:p w:rsidR="00EB2FDC" w:rsidRPr="00EB2FDC" w:rsidRDefault="00EB2FDC" w:rsidP="00EB2FDC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</w:p>
    <w:p w:rsidR="00F91C3C" w:rsidRDefault="00EB2FDC" w:rsidP="00EB2FDC">
      <w:pPr>
        <w:shd w:val="clear" w:color="auto" w:fill="FFFFFF"/>
        <w:spacing w:after="0" w:line="240" w:lineRule="auto"/>
        <w:ind w:hanging="240"/>
        <w:textAlignment w:val="baseline"/>
      </w:pPr>
      <w:r w:rsidRPr="00EB2FDC">
        <w:rPr>
          <w:rFonts w:ascii="adobe-garamond-pro" w:eastAsia="Times New Roman" w:hAnsi="adobe-garamond-pro" w:cs="Times New Roman"/>
          <w:color w:val="000000"/>
        </w:rPr>
        <w:t>      </w:t>
      </w:r>
      <w:r w:rsidRPr="00EB2FDC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</w:rPr>
        <w:t>Or does it explode?</w:t>
      </w:r>
    </w:p>
    <w:sectPr w:rsidR="00F91C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DC" w:rsidRDefault="00EB2FDC" w:rsidP="00EB2FDC">
      <w:pPr>
        <w:spacing w:after="0" w:line="240" w:lineRule="auto"/>
      </w:pPr>
      <w:r>
        <w:separator/>
      </w:r>
    </w:p>
  </w:endnote>
  <w:endnote w:type="continuationSeparator" w:id="0">
    <w:p w:rsidR="00EB2FDC" w:rsidRDefault="00EB2FDC" w:rsidP="00EB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DC" w:rsidRDefault="00EB2FDC" w:rsidP="00EB2FDC">
      <w:pPr>
        <w:spacing w:after="0" w:line="240" w:lineRule="auto"/>
      </w:pPr>
      <w:r>
        <w:separator/>
      </w:r>
    </w:p>
  </w:footnote>
  <w:footnote w:type="continuationSeparator" w:id="0">
    <w:p w:rsidR="00EB2FDC" w:rsidRDefault="00EB2FDC" w:rsidP="00EB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DC" w:rsidRDefault="00EB2F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-635</wp:posOffset>
              </wp:positionH>
              <wp:positionV relativeFrom="page">
                <wp:posOffset>452755</wp:posOffset>
              </wp:positionV>
              <wp:extent cx="6050915" cy="508635"/>
              <wp:effectExtent l="0" t="0" r="6985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915" cy="5086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B2FDC" w:rsidRPr="00EB2FDC" w:rsidRDefault="00EB2F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B2FDC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Analysis of “the Negro Speaks of Rivers” and “Harlem”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</w:t>
                              </w:r>
                              <w:r w:rsidRPr="00EB2FDC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by Langston Hughes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.05pt;margin-top:35.65pt;width:476.4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B2FDC" w:rsidRPr="00EB2FDC" w:rsidRDefault="00EB2F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B2FDC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Analysis of “the Negro Speaks of Rivers” and “Harlem”</w:t>
                        </w: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Pr="00EB2FDC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by Langston Hughes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DC"/>
    <w:rsid w:val="00EB2FDC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F131C"/>
  <w15:chartTrackingRefBased/>
  <w15:docId w15:val="{032BE91D-F917-4DF9-8BF7-E1576E86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DC"/>
  </w:style>
  <w:style w:type="paragraph" w:styleId="Footer">
    <w:name w:val="footer"/>
    <w:basedOn w:val="Normal"/>
    <w:link w:val="FooterChar"/>
    <w:uiPriority w:val="99"/>
    <w:unhideWhenUsed/>
    <w:rsid w:val="00EB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DC"/>
  </w:style>
  <w:style w:type="character" w:styleId="Emphasis">
    <w:name w:val="Emphasis"/>
    <w:basedOn w:val="DefaultParagraphFont"/>
    <w:uiPriority w:val="20"/>
    <w:qFormat/>
    <w:rsid w:val="00EB2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“the Negro Speaks of Rivers” and “Harlem”                            by Langston Hughes</dc:title>
  <dc:subject/>
  <dc:creator>Barefoot, Kelly</dc:creator>
  <cp:keywords/>
  <dc:description/>
  <cp:lastModifiedBy>Barefoot, Kelly</cp:lastModifiedBy>
  <cp:revision>1</cp:revision>
  <dcterms:created xsi:type="dcterms:W3CDTF">2017-12-12T14:20:00Z</dcterms:created>
  <dcterms:modified xsi:type="dcterms:W3CDTF">2017-12-12T14:31:00Z</dcterms:modified>
</cp:coreProperties>
</file>